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5EC20">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Theme="majorEastAsia" w:hAnsiTheme="majorEastAsia" w:eastAsiaTheme="majorEastAsia" w:cstheme="majorEastAsia"/>
          <w:b/>
          <w:bCs/>
          <w:color w:val="auto"/>
          <w:sz w:val="44"/>
          <w:szCs w:val="44"/>
          <w:lang w:val="zh-CN" w:eastAsia="zh-CN"/>
        </w:rPr>
      </w:pPr>
      <w:r>
        <w:rPr>
          <w:rFonts w:hint="eastAsia" w:asciiTheme="majorEastAsia" w:hAnsiTheme="majorEastAsia" w:eastAsiaTheme="majorEastAsia" w:cstheme="majorEastAsia"/>
          <w:b/>
          <w:bCs/>
          <w:color w:val="auto"/>
          <w:sz w:val="44"/>
          <w:szCs w:val="44"/>
          <w:lang w:val="en-US" w:eastAsia="zh-CN"/>
        </w:rPr>
        <w:t>成人学位外语考试报名操作流程</w:t>
      </w:r>
      <w:r>
        <w:rPr>
          <w:rFonts w:hint="eastAsia" w:asciiTheme="majorEastAsia" w:hAnsiTheme="majorEastAsia" w:eastAsiaTheme="majorEastAsia" w:cstheme="majorEastAsia"/>
          <w:b/>
          <w:bCs/>
          <w:color w:val="auto"/>
          <w:sz w:val="44"/>
          <w:szCs w:val="44"/>
          <w:lang w:val="zh-CN" w:eastAsia="zh-CN"/>
        </w:rPr>
        <w:t>（</w:t>
      </w:r>
      <w:r>
        <w:rPr>
          <w:rFonts w:hint="eastAsia" w:asciiTheme="majorEastAsia" w:hAnsiTheme="majorEastAsia" w:eastAsiaTheme="majorEastAsia" w:cstheme="majorEastAsia"/>
          <w:b/>
          <w:bCs/>
          <w:color w:val="auto"/>
          <w:sz w:val="44"/>
          <w:szCs w:val="44"/>
          <w:lang w:val="en-US" w:eastAsia="zh-CN"/>
        </w:rPr>
        <w:t>青书学堂</w:t>
      </w:r>
      <w:bookmarkStart w:id="0" w:name="_GoBack"/>
      <w:bookmarkEnd w:id="0"/>
      <w:r>
        <w:rPr>
          <w:rFonts w:hint="eastAsia" w:asciiTheme="majorEastAsia" w:hAnsiTheme="majorEastAsia" w:eastAsiaTheme="majorEastAsia" w:cstheme="majorEastAsia"/>
          <w:b/>
          <w:bCs/>
          <w:color w:val="auto"/>
          <w:sz w:val="44"/>
          <w:szCs w:val="44"/>
          <w:lang w:val="zh-CN" w:eastAsia="zh-CN"/>
        </w:rPr>
        <w:t>）</w:t>
      </w:r>
    </w:p>
    <w:p w14:paraId="0E26432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1.电脑端输入网址：</w:t>
      </w:r>
      <w:r>
        <w:rPr>
          <w:rFonts w:hint="eastAsia" w:ascii="仿宋_GB2312" w:hAnsi="仿宋_GB2312" w:eastAsia="仿宋_GB2312" w:cs="仿宋_GB2312"/>
          <w:b w:val="0"/>
          <w:bCs w:val="0"/>
          <w:color w:val="auto"/>
          <w:sz w:val="28"/>
          <w:szCs w:val="28"/>
          <w:lang w:val="en-US" w:eastAsia="zh-CN"/>
        </w:rPr>
        <w:t>https://degree.qingshuxuetang.com/lysy</w:t>
      </w:r>
      <w:r>
        <w:rPr>
          <w:rFonts w:hint="eastAsia" w:ascii="仿宋_GB2312" w:hAnsi="仿宋_GB2312" w:eastAsia="仿宋_GB2312" w:cs="仿宋_GB2312"/>
          <w:b w:val="0"/>
          <w:bCs w:val="0"/>
          <w:color w:val="auto"/>
          <w:sz w:val="32"/>
          <w:szCs w:val="32"/>
          <w:lang w:val="en-US" w:eastAsia="zh-CN"/>
        </w:rPr>
        <w:t>。</w:t>
      </w:r>
    </w:p>
    <w:p w14:paraId="6F40140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2.点击右上角“登录”。</w:t>
      </w:r>
    </w:p>
    <w:p w14:paraId="2038C9C3">
      <w:pPr>
        <w:widowControl w:val="0"/>
        <w:numPr>
          <w:ilvl w:val="0"/>
          <w:numId w:val="0"/>
        </w:numPr>
        <w:jc w:val="left"/>
        <w:rPr>
          <w:rFonts w:hint="default"/>
          <w:lang w:val="en-US" w:eastAsia="zh-CN"/>
        </w:rPr>
      </w:pPr>
      <w:r>
        <w:drawing>
          <wp:inline distT="0" distB="0" distL="114300" distR="114300">
            <wp:extent cx="5270500" cy="2040255"/>
            <wp:effectExtent l="0" t="0" r="635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0500" cy="2040255"/>
                    </a:xfrm>
                    <a:prstGeom prst="rect">
                      <a:avLst/>
                    </a:prstGeom>
                    <a:noFill/>
                    <a:ln>
                      <a:noFill/>
                    </a:ln>
                  </pic:spPr>
                </pic:pic>
              </a:graphicData>
            </a:graphic>
          </wp:inline>
        </w:drawing>
      </w:r>
    </w:p>
    <w:p w14:paraId="727AB7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3.账号登录：选择账号密码登录或者用学习平台绑定的手机号选择验证码登录都可以。</w:t>
      </w:r>
    </w:p>
    <w:p w14:paraId="758449E8">
      <w:pPr>
        <w:widowControl w:val="0"/>
        <w:numPr>
          <w:ilvl w:val="0"/>
          <w:numId w:val="0"/>
        </w:numPr>
        <w:jc w:val="left"/>
      </w:pPr>
      <w:r>
        <w:drawing>
          <wp:inline distT="0" distB="0" distL="114300" distR="114300">
            <wp:extent cx="5269865" cy="3024505"/>
            <wp:effectExtent l="0" t="0" r="698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9865" cy="3024505"/>
                    </a:xfrm>
                    <a:prstGeom prst="rect">
                      <a:avLst/>
                    </a:prstGeom>
                    <a:noFill/>
                    <a:ln>
                      <a:noFill/>
                    </a:ln>
                  </pic:spPr>
                </pic:pic>
              </a:graphicData>
            </a:graphic>
          </wp:inline>
        </w:drawing>
      </w:r>
    </w:p>
    <w:p w14:paraId="6BBD86F7">
      <w:pPr>
        <w:widowControl w:val="0"/>
        <w:numPr>
          <w:ilvl w:val="0"/>
          <w:numId w:val="0"/>
        </w:numPr>
        <w:jc w:val="left"/>
      </w:pPr>
    </w:p>
    <w:p w14:paraId="39B1D33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4.选择考试平台进入学位考试报名页面。（如果学生在成教平台学习页面可以直接点击右上角姓名—我的青书，返回到青书产品中心即可看到考试平台，点击进入即可）</w:t>
      </w:r>
    </w:p>
    <w:p w14:paraId="290BB747">
      <w:pPr>
        <w:widowControl w:val="0"/>
        <w:numPr>
          <w:ilvl w:val="0"/>
          <w:numId w:val="0"/>
        </w:numPr>
        <w:jc w:val="center"/>
      </w:pPr>
      <w:r>
        <w:drawing>
          <wp:inline distT="0" distB="0" distL="114300" distR="114300">
            <wp:extent cx="5272405" cy="3138805"/>
            <wp:effectExtent l="0" t="0" r="444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2405" cy="3138805"/>
                    </a:xfrm>
                    <a:prstGeom prst="rect">
                      <a:avLst/>
                    </a:prstGeom>
                    <a:noFill/>
                    <a:ln>
                      <a:noFill/>
                    </a:ln>
                  </pic:spPr>
                </pic:pic>
              </a:graphicData>
            </a:graphic>
          </wp:inline>
        </w:drawing>
      </w:r>
    </w:p>
    <w:p w14:paraId="17F985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5.依次选择报名缴费—报名列表，点击洛阳师范学院2025年学士学位外语考试右侧“报名”按钮进行报名。</w:t>
      </w:r>
    </w:p>
    <w:p w14:paraId="192581BC">
      <w:pPr>
        <w:widowControl w:val="0"/>
        <w:numPr>
          <w:ilvl w:val="0"/>
          <w:numId w:val="0"/>
        </w:numPr>
        <w:jc w:val="left"/>
      </w:pPr>
      <w:r>
        <w:drawing>
          <wp:inline distT="0" distB="0" distL="114300" distR="114300">
            <wp:extent cx="5264150" cy="139446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150" cy="1394460"/>
                    </a:xfrm>
                    <a:prstGeom prst="rect">
                      <a:avLst/>
                    </a:prstGeom>
                    <a:noFill/>
                    <a:ln>
                      <a:noFill/>
                    </a:ln>
                  </pic:spPr>
                </pic:pic>
              </a:graphicData>
            </a:graphic>
          </wp:inline>
        </w:drawing>
      </w:r>
    </w:p>
    <w:p w14:paraId="7E90D8A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6.在报名确认页面，输入个人真实姓名和身份证号，确认无误后点击下一步。</w:t>
      </w:r>
    </w:p>
    <w:p w14:paraId="11714375">
      <w:pPr>
        <w:widowControl w:val="0"/>
        <w:numPr>
          <w:ilvl w:val="0"/>
          <w:numId w:val="0"/>
        </w:numPr>
        <w:jc w:val="left"/>
      </w:pPr>
      <w:r>
        <w:drawing>
          <wp:inline distT="0" distB="0" distL="114300" distR="114300">
            <wp:extent cx="4448810" cy="2223135"/>
            <wp:effectExtent l="0" t="0" r="8890"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4448810" cy="2223135"/>
                    </a:xfrm>
                    <a:prstGeom prst="rect">
                      <a:avLst/>
                    </a:prstGeom>
                    <a:noFill/>
                    <a:ln>
                      <a:noFill/>
                    </a:ln>
                  </pic:spPr>
                </pic:pic>
              </a:graphicData>
            </a:graphic>
          </wp:inline>
        </w:drawing>
      </w:r>
    </w:p>
    <w:p w14:paraId="08CDF79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7.依次上传身份证横版正反面照片和个人近期证件照照片，建议照片先保存到手机相册或者电脑桌面，照片</w:t>
      </w:r>
      <w:r>
        <w:rPr>
          <w:rFonts w:hint="eastAsia" w:ascii="仿宋_GB2312" w:hAnsi="仿宋_GB2312" w:eastAsia="仿宋_GB2312" w:cs="仿宋_GB2312"/>
          <w:sz w:val="32"/>
          <w:szCs w:val="32"/>
          <w:lang w:val="zh-CN" w:eastAsia="zh-CN"/>
        </w:rPr>
        <w:t>大小</w:t>
      </w:r>
      <w:r>
        <w:rPr>
          <w:rFonts w:hint="eastAsia" w:ascii="仿宋_GB2312" w:hAnsi="仿宋_GB2312" w:eastAsia="仿宋_GB2312" w:cs="仿宋_GB2312"/>
          <w:sz w:val="32"/>
          <w:szCs w:val="32"/>
          <w:lang w:val="en-US" w:eastAsia="zh-CN"/>
        </w:rPr>
        <w:t>不大于2M，否则上传失败。</w:t>
      </w:r>
    </w:p>
    <w:p w14:paraId="16C8553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要求：身份证照片上传清淅完整的人像面和国徽面；证件</w:t>
      </w:r>
      <w:r>
        <w:rPr>
          <w:rFonts w:hint="eastAsia" w:ascii="仿宋_GB2312" w:hAnsi="仿宋_GB2312" w:eastAsia="仿宋_GB2312" w:cs="仿宋_GB2312"/>
          <w:sz w:val="32"/>
          <w:szCs w:val="32"/>
          <w:lang w:val="zh-CN" w:eastAsia="zh-CN"/>
        </w:rPr>
        <w:t>照片</w:t>
      </w:r>
      <w:r>
        <w:rPr>
          <w:rFonts w:hint="eastAsia" w:ascii="仿宋_GB2312" w:hAnsi="仿宋_GB2312" w:eastAsia="仿宋_GB2312" w:cs="仿宋_GB2312"/>
          <w:sz w:val="32"/>
          <w:szCs w:val="32"/>
          <w:lang w:val="en-US" w:eastAsia="zh-CN"/>
        </w:rPr>
        <w:t>应为</w:t>
      </w:r>
      <w:r>
        <w:rPr>
          <w:rFonts w:hint="eastAsia" w:ascii="仿宋_GB2312" w:hAnsi="仿宋_GB2312" w:eastAsia="仿宋_GB2312" w:cs="仿宋_GB2312"/>
          <w:sz w:val="32"/>
          <w:szCs w:val="32"/>
          <w:lang w:val="zh-CN" w:eastAsia="zh-CN"/>
        </w:rPr>
        <w:t>近期免冠</w:t>
      </w:r>
      <w:r>
        <w:rPr>
          <w:rFonts w:hint="eastAsia" w:ascii="仿宋_GB2312" w:hAnsi="仿宋_GB2312" w:eastAsia="仿宋_GB2312" w:cs="仿宋_GB2312"/>
          <w:sz w:val="32"/>
          <w:szCs w:val="32"/>
          <w:lang w:val="en-US" w:eastAsia="zh-CN"/>
        </w:rPr>
        <w:t>蓝底</w:t>
      </w:r>
      <w:r>
        <w:rPr>
          <w:rFonts w:hint="eastAsia" w:ascii="仿宋_GB2312" w:hAnsi="仿宋_GB2312" w:eastAsia="仿宋_GB2312" w:cs="仿宋_GB2312"/>
          <w:sz w:val="32"/>
          <w:szCs w:val="32"/>
          <w:lang w:val="zh-CN" w:eastAsia="zh-CN"/>
        </w:rPr>
        <w:t>电子照片，人像清晰，杜绝自拍、修饰</w:t>
      </w:r>
      <w:r>
        <w:rPr>
          <w:rFonts w:hint="eastAsia" w:ascii="仿宋_GB2312" w:hAnsi="仿宋_GB2312" w:eastAsia="仿宋_GB2312" w:cs="仿宋_GB2312"/>
          <w:sz w:val="32"/>
          <w:szCs w:val="32"/>
          <w:lang w:val="en-US" w:eastAsia="zh-CN"/>
        </w:rPr>
        <w:t>或者把打印出来的照片拍照上传，否则可能会导致报名失败</w:t>
      </w:r>
      <w:r>
        <w:rPr>
          <w:rFonts w:hint="eastAsia" w:ascii="仿宋_GB2312" w:hAnsi="仿宋_GB2312" w:eastAsia="仿宋_GB2312" w:cs="仿宋_GB2312"/>
          <w:sz w:val="32"/>
          <w:szCs w:val="32"/>
          <w:lang w:val="zh-CN" w:eastAsia="zh-CN"/>
        </w:rPr>
        <w:t>。</w:t>
      </w:r>
    </w:p>
    <w:p w14:paraId="7E4BEA54">
      <w:pPr>
        <w:widowControl w:val="0"/>
        <w:numPr>
          <w:ilvl w:val="0"/>
          <w:numId w:val="0"/>
        </w:numPr>
        <w:jc w:val="center"/>
        <w:rPr>
          <w:rFonts w:hint="default"/>
          <w:lang w:val="en-US" w:eastAsia="zh-CN"/>
        </w:rPr>
      </w:pPr>
      <w:r>
        <w:rPr>
          <w:rFonts w:hint="eastAsia" w:asciiTheme="minorEastAsia" w:hAnsiTheme="minorEastAsia" w:cstheme="minorEastAsia"/>
          <w:kern w:val="0"/>
          <w:sz w:val="28"/>
          <w:szCs w:val="28"/>
        </w:rPr>
        <w:drawing>
          <wp:inline distT="0" distB="0" distL="0" distR="0">
            <wp:extent cx="2561590" cy="2985135"/>
            <wp:effectExtent l="0" t="0" r="381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61590" cy="2985135"/>
                    </a:xfrm>
                    <a:prstGeom prst="rect">
                      <a:avLst/>
                    </a:prstGeom>
                    <a:noFill/>
                    <a:ln>
                      <a:noFill/>
                    </a:ln>
                  </pic:spPr>
                </pic:pic>
              </a:graphicData>
            </a:graphic>
          </wp:inline>
        </w:drawing>
      </w:r>
    </w:p>
    <w:p w14:paraId="6DF2166D">
      <w:pPr>
        <w:widowControl w:val="0"/>
        <w:numPr>
          <w:ilvl w:val="0"/>
          <w:numId w:val="0"/>
        </w:numPr>
        <w:jc w:val="left"/>
      </w:pPr>
      <w:r>
        <w:drawing>
          <wp:inline distT="0" distB="0" distL="114300" distR="114300">
            <wp:extent cx="5267960" cy="3231515"/>
            <wp:effectExtent l="0" t="0" r="8890" b="698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5267960" cy="3231515"/>
                    </a:xfrm>
                    <a:prstGeom prst="rect">
                      <a:avLst/>
                    </a:prstGeom>
                    <a:noFill/>
                    <a:ln>
                      <a:noFill/>
                    </a:ln>
                  </pic:spPr>
                </pic:pic>
              </a:graphicData>
            </a:graphic>
          </wp:inline>
        </w:drawing>
      </w:r>
    </w:p>
    <w:p w14:paraId="311FC162">
      <w:pPr>
        <w:widowControl w:val="0"/>
        <w:numPr>
          <w:ilvl w:val="0"/>
          <w:numId w:val="0"/>
        </w:numPr>
        <w:jc w:val="left"/>
      </w:pPr>
    </w:p>
    <w:p w14:paraId="42AF19C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8.勾选考试场次，然后点击报名。</w:t>
      </w:r>
    </w:p>
    <w:p w14:paraId="25407342">
      <w:pPr>
        <w:widowControl w:val="0"/>
        <w:numPr>
          <w:ilvl w:val="0"/>
          <w:numId w:val="0"/>
        </w:numPr>
        <w:jc w:val="left"/>
      </w:pPr>
      <w:r>
        <w:drawing>
          <wp:inline distT="0" distB="0" distL="114300" distR="114300">
            <wp:extent cx="5264150" cy="1797050"/>
            <wp:effectExtent l="0" t="0" r="1270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4150" cy="1797050"/>
                    </a:xfrm>
                    <a:prstGeom prst="rect">
                      <a:avLst/>
                    </a:prstGeom>
                    <a:noFill/>
                    <a:ln>
                      <a:noFill/>
                    </a:ln>
                  </pic:spPr>
                </pic:pic>
              </a:graphicData>
            </a:graphic>
          </wp:inline>
        </w:drawing>
      </w:r>
    </w:p>
    <w:p w14:paraId="66932CE8">
      <w:pPr>
        <w:numPr>
          <w:ilvl w:val="0"/>
          <w:numId w:val="0"/>
        </w:numPr>
        <w:jc w:val="both"/>
        <w:rPr>
          <w:rFonts w:hint="default" w:ascii="仿宋" w:hAnsi="仿宋" w:eastAsia="仿宋" w:cs="仿宋"/>
          <w:sz w:val="28"/>
          <w:szCs w:val="36"/>
          <w:lang w:val="en-US" w:eastAsia="zh-CN"/>
        </w:rPr>
      </w:pPr>
      <w:r>
        <w:rPr>
          <w:rFonts w:hint="eastAsia" w:ascii="仿宋_GB2312" w:hAnsi="仿宋_GB2312" w:eastAsia="仿宋_GB2312" w:cs="仿宋_GB2312"/>
          <w:sz w:val="32"/>
          <w:szCs w:val="32"/>
          <w:lang w:val="en-US" w:eastAsia="zh-CN"/>
        </w:rPr>
        <w:t>9.完成报名流程后如下图所示，显示报名已提交。</w:t>
      </w:r>
    </w:p>
    <w:p w14:paraId="2B1F3F6B">
      <w:pPr>
        <w:widowControl w:val="0"/>
        <w:numPr>
          <w:ilvl w:val="0"/>
          <w:numId w:val="0"/>
        </w:numPr>
        <w:jc w:val="left"/>
        <w:rPr>
          <w:rFonts w:hint="eastAsia" w:ascii="仿宋" w:hAnsi="仿宋" w:eastAsia="仿宋" w:cs="仿宋"/>
          <w:sz w:val="28"/>
          <w:szCs w:val="36"/>
          <w:lang w:val="en-US" w:eastAsia="zh-CN"/>
        </w:rPr>
      </w:pPr>
      <w:r>
        <w:drawing>
          <wp:inline distT="0" distB="0" distL="114300" distR="114300">
            <wp:extent cx="5269865" cy="2399665"/>
            <wp:effectExtent l="0" t="0" r="6985" b="6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69865" cy="2399665"/>
                    </a:xfrm>
                    <a:prstGeom prst="rect">
                      <a:avLst/>
                    </a:prstGeom>
                    <a:noFill/>
                    <a:ln>
                      <a:noFill/>
                    </a:ln>
                  </pic:spPr>
                </pic:pic>
              </a:graphicData>
            </a:graphic>
          </wp:inline>
        </w:drawing>
      </w:r>
    </w:p>
    <w:p w14:paraId="02A89DC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报名信息查询：依次点击“报名缴费”—“我的”查看报名信息，若显示报名失败，则可能是身份证照片与证件照匹配度过低，可能的原因大多是上传的照片不符合要求或者个人证件照片与身份证照片相似度不够高（如果是照片不符合要求需要点击重新报名并上传符合要求的照片，如果是因为个人相貌发生变化可以联系老师说明情况等待人工审核）；审核通过后会显示报名成功，然后在规定时间进行缴费。</w:t>
      </w:r>
    </w:p>
    <w:p w14:paraId="3840303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温馨提示：</w:t>
      </w:r>
      <w:r>
        <w:rPr>
          <w:rFonts w:hint="eastAsia" w:ascii="仿宋_GB2312" w:hAnsi="仿宋_GB2312" w:eastAsia="仿宋_GB2312" w:cs="仿宋_GB2312"/>
          <w:color w:val="FF0000"/>
          <w:sz w:val="32"/>
          <w:szCs w:val="32"/>
          <w:lang w:val="en-US" w:eastAsia="zh-CN"/>
        </w:rPr>
        <w:t>报名信息审核通过并且在规定时间内完成缴费才视为此次学位外语考试报名完成。</w:t>
      </w:r>
    </w:p>
    <w:p w14:paraId="21155505">
      <w:pPr>
        <w:widowControl w:val="0"/>
        <w:numPr>
          <w:ilvl w:val="0"/>
          <w:numId w:val="0"/>
        </w:numPr>
        <w:jc w:val="left"/>
      </w:pPr>
      <w:r>
        <w:drawing>
          <wp:inline distT="0" distB="0" distL="114300" distR="114300">
            <wp:extent cx="5273040" cy="1402715"/>
            <wp:effectExtent l="0" t="0" r="3810"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3040" cy="1402715"/>
                    </a:xfrm>
                    <a:prstGeom prst="rect">
                      <a:avLst/>
                    </a:prstGeom>
                    <a:noFill/>
                    <a:ln>
                      <a:noFill/>
                    </a:ln>
                  </pic:spPr>
                </pic:pic>
              </a:graphicData>
            </a:graphic>
          </wp:inline>
        </w:drawing>
      </w:r>
    </w:p>
    <w:p w14:paraId="6923E1B0">
      <w:pPr>
        <w:widowControl w:val="0"/>
        <w:numPr>
          <w:ilvl w:val="0"/>
          <w:numId w:val="0"/>
        </w:numPr>
        <w:jc w:val="left"/>
      </w:pPr>
    </w:p>
    <w:p w14:paraId="442108EA">
      <w:pPr>
        <w:widowControl w:val="0"/>
        <w:numPr>
          <w:ilvl w:val="0"/>
          <w:numId w:val="0"/>
        </w:numPr>
        <w:jc w:val="left"/>
      </w:pPr>
      <w:r>
        <w:drawing>
          <wp:inline distT="0" distB="0" distL="114300" distR="114300">
            <wp:extent cx="5269865" cy="1384300"/>
            <wp:effectExtent l="0" t="0" r="6985"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269865" cy="1384300"/>
                    </a:xfrm>
                    <a:prstGeom prst="rect">
                      <a:avLst/>
                    </a:prstGeom>
                    <a:noFill/>
                    <a:ln>
                      <a:noFill/>
                    </a:ln>
                  </pic:spPr>
                </pic:pic>
              </a:graphicData>
            </a:graphic>
          </wp:inline>
        </w:drawing>
      </w:r>
    </w:p>
    <w:p w14:paraId="5EF6F49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11.准考证打印：在规定时间内登录考试平台，依次点击左侧考试中心—准考证打印，点击右侧打印即可保存或者在线打印准考证。 </w:t>
      </w:r>
    </w:p>
    <w:p w14:paraId="710504B6">
      <w:pPr>
        <w:widowControl w:val="0"/>
        <w:numPr>
          <w:ilvl w:val="0"/>
          <w:numId w:val="0"/>
        </w:numPr>
        <w:jc w:val="left"/>
      </w:pPr>
      <w:r>
        <w:drawing>
          <wp:inline distT="0" distB="0" distL="114300" distR="114300">
            <wp:extent cx="5272405" cy="1181100"/>
            <wp:effectExtent l="0" t="0" r="444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5272405" cy="1181100"/>
                    </a:xfrm>
                    <a:prstGeom prst="rect">
                      <a:avLst/>
                    </a:prstGeom>
                    <a:noFill/>
                    <a:ln>
                      <a:noFill/>
                    </a:ln>
                  </pic:spPr>
                </pic:pic>
              </a:graphicData>
            </a:graphic>
          </wp:inline>
        </w:drawing>
      </w:r>
    </w:p>
    <w:p w14:paraId="169DBEC3">
      <w:pPr>
        <w:widowControl w:val="0"/>
        <w:numPr>
          <w:ilvl w:val="0"/>
          <w:numId w:val="0"/>
        </w:numPr>
        <w:jc w:val="left"/>
      </w:pPr>
    </w:p>
    <w:p w14:paraId="118B7D2F">
      <w:pPr>
        <w:numPr>
          <w:ilvl w:val="0"/>
          <w:numId w:val="1"/>
        </w:numPr>
        <w:jc w:val="both"/>
        <w:rPr>
          <w:rFonts w:hint="eastAsia"/>
          <w:sz w:val="28"/>
          <w:szCs w:val="36"/>
          <w:lang w:val="en-US" w:eastAsia="zh-CN"/>
        </w:rPr>
      </w:pPr>
      <w:r>
        <w:rPr>
          <w:rFonts w:hint="eastAsia"/>
          <w:sz w:val="28"/>
          <w:szCs w:val="36"/>
          <w:lang w:val="en-US" w:eastAsia="zh-CN"/>
        </w:rPr>
        <w:t>报名过程中如遇到问题可以电话联系技术老师进行询问。</w:t>
      </w:r>
    </w:p>
    <w:p w14:paraId="5A342701">
      <w:pPr>
        <w:widowControl w:val="0"/>
        <w:numPr>
          <w:ilvl w:val="0"/>
          <w:numId w:val="0"/>
        </w:numPr>
        <w:jc w:val="left"/>
        <w:rPr>
          <w:rFonts w:hint="default"/>
          <w:lang w:val="en-US" w:eastAsia="zh-CN"/>
        </w:rPr>
      </w:pPr>
      <w:r>
        <w:rPr>
          <w:rFonts w:hint="eastAsia"/>
          <w:sz w:val="28"/>
          <w:szCs w:val="36"/>
          <w:lang w:val="en-US" w:eastAsia="zh-CN"/>
        </w:rPr>
        <w:t>咨询电话：0371-63226272    13598876424</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B16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FF04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B0FF04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B948AE"/>
    <w:multiLevelType w:val="singleLevel"/>
    <w:tmpl w:val="30B948AE"/>
    <w:lvl w:ilvl="0" w:tentative="0">
      <w:start w:val="1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1NjdjZjZjMWRmNzg3N2U1Y2RhNTY5NjZjNGFiZGIifQ=="/>
  </w:docVars>
  <w:rsids>
    <w:rsidRoot w:val="00000000"/>
    <w:rsid w:val="02272D4C"/>
    <w:rsid w:val="03735460"/>
    <w:rsid w:val="038A33C3"/>
    <w:rsid w:val="038A5A8C"/>
    <w:rsid w:val="0482237B"/>
    <w:rsid w:val="06B34246"/>
    <w:rsid w:val="07600498"/>
    <w:rsid w:val="07CE75C7"/>
    <w:rsid w:val="08A50077"/>
    <w:rsid w:val="0D6613E9"/>
    <w:rsid w:val="0E356BBF"/>
    <w:rsid w:val="0F2D6CEC"/>
    <w:rsid w:val="0FA56D7F"/>
    <w:rsid w:val="101249A6"/>
    <w:rsid w:val="105953F4"/>
    <w:rsid w:val="10AF4974"/>
    <w:rsid w:val="159E63B6"/>
    <w:rsid w:val="17F3167D"/>
    <w:rsid w:val="18861C33"/>
    <w:rsid w:val="18C71806"/>
    <w:rsid w:val="19520625"/>
    <w:rsid w:val="1A8011C2"/>
    <w:rsid w:val="1A98650B"/>
    <w:rsid w:val="1AB33345"/>
    <w:rsid w:val="1B316AB3"/>
    <w:rsid w:val="1C3B1844"/>
    <w:rsid w:val="1CCC18DB"/>
    <w:rsid w:val="1F090748"/>
    <w:rsid w:val="225B004A"/>
    <w:rsid w:val="2483647E"/>
    <w:rsid w:val="25B4702C"/>
    <w:rsid w:val="27142D85"/>
    <w:rsid w:val="276905AE"/>
    <w:rsid w:val="291F6AB9"/>
    <w:rsid w:val="29E65599"/>
    <w:rsid w:val="2AB47EA5"/>
    <w:rsid w:val="2B35347F"/>
    <w:rsid w:val="2D8079D3"/>
    <w:rsid w:val="2E5D2E7D"/>
    <w:rsid w:val="2E6C1D31"/>
    <w:rsid w:val="301A115F"/>
    <w:rsid w:val="3069196D"/>
    <w:rsid w:val="308507F8"/>
    <w:rsid w:val="349B511E"/>
    <w:rsid w:val="34F82673"/>
    <w:rsid w:val="36BD75CE"/>
    <w:rsid w:val="371D1E1A"/>
    <w:rsid w:val="39D569DC"/>
    <w:rsid w:val="3B0C5BAE"/>
    <w:rsid w:val="3BD77191"/>
    <w:rsid w:val="3D687B67"/>
    <w:rsid w:val="3E6B66D7"/>
    <w:rsid w:val="40F94D1F"/>
    <w:rsid w:val="41E54637"/>
    <w:rsid w:val="457A3173"/>
    <w:rsid w:val="46A936CA"/>
    <w:rsid w:val="48B50FFB"/>
    <w:rsid w:val="4A194538"/>
    <w:rsid w:val="4A673D18"/>
    <w:rsid w:val="4AA85A47"/>
    <w:rsid w:val="4AB60164"/>
    <w:rsid w:val="4B007631"/>
    <w:rsid w:val="4D0876FE"/>
    <w:rsid w:val="4DCD7C9F"/>
    <w:rsid w:val="4E235B10"/>
    <w:rsid w:val="4F563CC4"/>
    <w:rsid w:val="4F7C57D0"/>
    <w:rsid w:val="4F8000CE"/>
    <w:rsid w:val="54640C31"/>
    <w:rsid w:val="56280421"/>
    <w:rsid w:val="563F54B2"/>
    <w:rsid w:val="569E6ABD"/>
    <w:rsid w:val="56CA5E49"/>
    <w:rsid w:val="571C6CB1"/>
    <w:rsid w:val="5A951B44"/>
    <w:rsid w:val="5B8326B4"/>
    <w:rsid w:val="5BD27954"/>
    <w:rsid w:val="5CD44E57"/>
    <w:rsid w:val="5CFC45D5"/>
    <w:rsid w:val="5D2117E1"/>
    <w:rsid w:val="5FA523AA"/>
    <w:rsid w:val="65A012D0"/>
    <w:rsid w:val="66BA3CC1"/>
    <w:rsid w:val="68A662B1"/>
    <w:rsid w:val="69BC195B"/>
    <w:rsid w:val="6A404461"/>
    <w:rsid w:val="6BB9222A"/>
    <w:rsid w:val="6C9534BA"/>
    <w:rsid w:val="6D9C0FE4"/>
    <w:rsid w:val="6F1A3D5A"/>
    <w:rsid w:val="71F2543E"/>
    <w:rsid w:val="73F360CB"/>
    <w:rsid w:val="763E5D32"/>
    <w:rsid w:val="77A474B7"/>
    <w:rsid w:val="77D92250"/>
    <w:rsid w:val="781456AC"/>
    <w:rsid w:val="784D3606"/>
    <w:rsid w:val="78E6075B"/>
    <w:rsid w:val="7A4F2929"/>
    <w:rsid w:val="7AE47BA6"/>
    <w:rsid w:val="7DFF7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729</Words>
  <Characters>805</Characters>
  <Lines>0</Lines>
  <Paragraphs>0</Paragraphs>
  <TotalTime>7</TotalTime>
  <ScaleCrop>false</ScaleCrop>
  <LinksUpToDate>false</LinksUpToDate>
  <CharactersWithSpaces>810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2022-07-05T06:52:00Z</dcterms:created>
  <dc:creator>dell</dc:creator>
  <cp:lastModifiedBy>peipei</cp:lastModifiedBy>
  <dcterms:modified xsi:type="dcterms:W3CDTF">2025-09-29T08:07:26Z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FF6CD98DABCB4BFDB8DD1AEED3B43CBC_13</vt:lpwstr>
  </property>
  <property fmtid="{D5CDD505-2E9C-101B-9397-08002B2CF9AE}" pid="4" name="KSOTemplateDocerSaveRecord">
    <vt:lpwstr>eyJoZGlkIjoiNzM2YzQzOTUyOTFiYjJiNjlkMmEzNzBlM2NjYTBjNzYiLCJ1c2VySWQiOiIyNjkxNDAwMjYifQ==</vt:lpwstr>
  </property>
</Properties>
</file>